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FD" w:rsidRPr="00941C1A" w:rsidRDefault="005E1FFD" w:rsidP="005E1FFD">
      <w:pPr>
        <w:jc w:val="left"/>
        <w:rPr>
          <w:rFonts w:ascii="游ゴシック" w:eastAsia="游ゴシック" w:hAnsi="游ゴシック"/>
          <w:sz w:val="24"/>
          <w:szCs w:val="24"/>
        </w:rPr>
      </w:pPr>
      <w:r w:rsidRPr="00941C1A">
        <w:rPr>
          <w:rFonts w:ascii="游ゴシック" w:eastAsia="游ゴシック" w:hAnsi="游ゴシック" w:hint="eastAsia"/>
          <w:sz w:val="24"/>
          <w:szCs w:val="24"/>
        </w:rPr>
        <w:t>（様式１）</w:t>
      </w:r>
    </w:p>
    <w:p w:rsidR="005E1FFD" w:rsidRPr="00A34B99" w:rsidRDefault="005E1FFD" w:rsidP="005E1FFD">
      <w:pPr>
        <w:spacing w:line="400" w:lineRule="exact"/>
        <w:jc w:val="center"/>
        <w:rPr>
          <w:rFonts w:ascii="游ゴシック" w:eastAsia="游ゴシック" w:hAnsi="游ゴシック"/>
          <w:sz w:val="24"/>
          <w:szCs w:val="24"/>
        </w:rPr>
      </w:pPr>
      <w:r>
        <w:rPr>
          <w:rFonts w:ascii="游ゴシック" w:eastAsia="游ゴシック" w:hAnsi="游ゴシック" w:hint="eastAsia"/>
          <w:sz w:val="24"/>
          <w:szCs w:val="24"/>
        </w:rPr>
        <w:t>令和</w:t>
      </w:r>
      <w:r w:rsidR="00247670">
        <w:rPr>
          <w:rFonts w:ascii="游ゴシック" w:eastAsia="游ゴシック" w:hAnsi="游ゴシック" w:hint="eastAsia"/>
          <w:sz w:val="24"/>
          <w:szCs w:val="24"/>
        </w:rPr>
        <w:t>５</w:t>
      </w:r>
      <w:r w:rsidRPr="00A34B99">
        <w:rPr>
          <w:rFonts w:ascii="游ゴシック" w:eastAsia="游ゴシック" w:hAnsi="游ゴシック" w:hint="eastAsia"/>
          <w:sz w:val="24"/>
          <w:szCs w:val="24"/>
        </w:rPr>
        <w:t>年度美味しまね認証残留農薬検査</w:t>
      </w:r>
    </w:p>
    <w:p w:rsidR="005E1FFD" w:rsidRPr="00A34B99" w:rsidRDefault="005E1FFD" w:rsidP="005E1FFD">
      <w:pPr>
        <w:spacing w:line="400" w:lineRule="exact"/>
        <w:jc w:val="center"/>
        <w:rPr>
          <w:rFonts w:ascii="游ゴシック" w:eastAsia="游ゴシック" w:hAnsi="游ゴシック"/>
          <w:sz w:val="24"/>
          <w:szCs w:val="24"/>
        </w:rPr>
      </w:pPr>
      <w:r w:rsidRPr="00A34B99">
        <w:rPr>
          <w:rFonts w:ascii="游ゴシック" w:eastAsia="游ゴシック" w:hAnsi="游ゴシック" w:hint="eastAsia"/>
          <w:sz w:val="24"/>
          <w:szCs w:val="24"/>
        </w:rPr>
        <w:t>検体送付表</w:t>
      </w:r>
    </w:p>
    <w:p w:rsidR="005E1FFD" w:rsidRPr="00A34B99" w:rsidRDefault="005E1FFD" w:rsidP="005E1FFD">
      <w:pPr>
        <w:rPr>
          <w:rFonts w:ascii="游ゴシック" w:eastAsia="游ゴシック" w:hAnsi="游ゴシック"/>
          <w:sz w:val="24"/>
          <w:szCs w:val="24"/>
        </w:rPr>
      </w:pPr>
    </w:p>
    <w:p w:rsidR="00E023EA" w:rsidRDefault="00B17E86" w:rsidP="00E023EA">
      <w:pPr>
        <w:jc w:val="righ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005E1FFD" w:rsidRPr="00A34B99">
        <w:rPr>
          <w:rFonts w:ascii="游ゴシック" w:eastAsia="游ゴシック" w:hAnsi="游ゴシック" w:hint="eastAsia"/>
          <w:sz w:val="24"/>
          <w:szCs w:val="24"/>
        </w:rPr>
        <w:t>送付者　氏名又は名称（団体の場合は団体名）</w:t>
      </w:r>
    </w:p>
    <w:p w:rsidR="005E1FFD" w:rsidRPr="00E023EA" w:rsidRDefault="00E023EA" w:rsidP="00E023EA">
      <w:pPr>
        <w:jc w:val="left"/>
        <w:rPr>
          <w:rFonts w:ascii="游ゴシック" w:eastAsia="游ゴシック" w:hAnsi="游ゴシック"/>
          <w:sz w:val="24"/>
          <w:szCs w:val="24"/>
          <w:u w:val="single"/>
        </w:rPr>
      </w:pPr>
      <w:r w:rsidRPr="00E023EA">
        <w:rPr>
          <w:rFonts w:ascii="游ゴシック" w:eastAsia="游ゴシック" w:hAnsi="游ゴシック" w:hint="eastAsia"/>
          <w:sz w:val="24"/>
          <w:szCs w:val="24"/>
        </w:rPr>
        <w:t xml:space="preserve">　　　　　　　　　　　　　　　　</w:t>
      </w:r>
      <w:r w:rsidRPr="00E023EA">
        <w:rPr>
          <w:rFonts w:ascii="游ゴシック" w:eastAsia="游ゴシック" w:hAnsi="游ゴシック" w:hint="eastAsia"/>
          <w:sz w:val="24"/>
          <w:szCs w:val="24"/>
          <w:u w:val="single"/>
        </w:rPr>
        <w:t xml:space="preserve">　</w:t>
      </w:r>
      <w:r w:rsidR="00B17E86" w:rsidRPr="00E023EA">
        <w:rPr>
          <w:rFonts w:ascii="游ゴシック" w:eastAsia="游ゴシック" w:hAnsi="游ゴシック" w:hint="eastAsia"/>
          <w:sz w:val="24"/>
          <w:szCs w:val="24"/>
          <w:u w:val="single"/>
        </w:rPr>
        <w:t xml:space="preserve">　　　</w:t>
      </w:r>
      <w:r w:rsidRPr="00E023EA">
        <w:rPr>
          <w:rFonts w:ascii="游ゴシック" w:eastAsia="游ゴシック" w:hAnsi="游ゴシック" w:hint="eastAsia"/>
          <w:sz w:val="24"/>
          <w:szCs w:val="24"/>
          <w:u w:val="single"/>
        </w:rPr>
        <w:t xml:space="preserve">　　　　　　　　　　　　　　　</w:t>
      </w:r>
    </w:p>
    <w:p w:rsidR="005E1FFD" w:rsidRPr="00A34B99" w:rsidRDefault="005E1FFD" w:rsidP="00B17E86">
      <w:pPr>
        <w:wordWrap w:val="0"/>
        <w:ind w:right="960" w:firstLineChars="1400" w:firstLine="3360"/>
        <w:rPr>
          <w:rFonts w:ascii="游ゴシック" w:eastAsia="游ゴシック" w:hAnsi="游ゴシック"/>
          <w:sz w:val="24"/>
          <w:szCs w:val="24"/>
        </w:rPr>
      </w:pPr>
      <w:r w:rsidRPr="00A34B99">
        <w:rPr>
          <w:rFonts w:ascii="游ゴシック" w:eastAsia="游ゴシック" w:hAnsi="游ゴシック" w:hint="eastAsia"/>
          <w:sz w:val="24"/>
          <w:szCs w:val="24"/>
        </w:rPr>
        <w:t xml:space="preserve">【担当者連絡先】　　　　　　　　</w:t>
      </w:r>
    </w:p>
    <w:p w:rsidR="002010BA" w:rsidRPr="00A34B99" w:rsidRDefault="005E1FFD" w:rsidP="00E023EA">
      <w:pPr>
        <w:spacing w:after="240"/>
        <w:ind w:firstLineChars="1600" w:firstLine="3840"/>
        <w:rPr>
          <w:rFonts w:ascii="游ゴシック" w:eastAsia="游ゴシック" w:hAnsi="游ゴシック"/>
          <w:sz w:val="24"/>
          <w:szCs w:val="24"/>
          <w:u w:val="single"/>
        </w:rPr>
      </w:pPr>
      <w:r w:rsidRPr="00A34B99">
        <w:rPr>
          <w:rFonts w:ascii="游ゴシック" w:eastAsia="游ゴシック" w:hAnsi="游ゴシック" w:hint="eastAsia"/>
          <w:sz w:val="24"/>
          <w:szCs w:val="24"/>
          <w:u w:val="single"/>
        </w:rPr>
        <w:t>氏名</w:t>
      </w:r>
      <w:bookmarkStart w:id="0" w:name="_GoBack"/>
      <w:bookmarkEnd w:id="0"/>
      <w:r w:rsidRPr="00A34B99">
        <w:rPr>
          <w:rFonts w:ascii="游ゴシック" w:eastAsia="游ゴシック" w:hAnsi="游ゴシック" w:hint="eastAsia"/>
          <w:sz w:val="24"/>
          <w:szCs w:val="24"/>
          <w:u w:val="single"/>
        </w:rPr>
        <w:t xml:space="preserve">：　　　</w:t>
      </w:r>
      <w:r w:rsidR="002010BA" w:rsidRPr="00A34B99">
        <w:rPr>
          <w:rFonts w:ascii="游ゴシック" w:eastAsia="游ゴシック" w:hAnsi="游ゴシック" w:hint="eastAsia"/>
          <w:sz w:val="24"/>
          <w:szCs w:val="24"/>
          <w:u w:val="single"/>
        </w:rPr>
        <w:t xml:space="preserve">　　</w:t>
      </w:r>
      <w:r w:rsidR="00E023EA">
        <w:rPr>
          <w:rFonts w:ascii="游ゴシック" w:eastAsia="游ゴシック" w:hAnsi="游ゴシック" w:hint="eastAsia"/>
          <w:sz w:val="24"/>
          <w:szCs w:val="24"/>
          <w:u w:val="single"/>
        </w:rPr>
        <w:t xml:space="preserve">　　</w:t>
      </w:r>
      <w:r w:rsidR="002010BA" w:rsidRPr="00A34B99">
        <w:rPr>
          <w:rFonts w:ascii="游ゴシック" w:eastAsia="游ゴシック" w:hAnsi="游ゴシック" w:hint="eastAsia"/>
          <w:sz w:val="24"/>
          <w:szCs w:val="24"/>
          <w:u w:val="single"/>
        </w:rPr>
        <w:t>TEL：</w:t>
      </w:r>
      <w:r w:rsidRPr="00A34B99">
        <w:rPr>
          <w:rFonts w:ascii="游ゴシック" w:eastAsia="游ゴシック" w:hAnsi="游ゴシック" w:hint="eastAsia"/>
          <w:sz w:val="24"/>
          <w:szCs w:val="24"/>
          <w:u w:val="single"/>
        </w:rPr>
        <w:t xml:space="preserve">　</w:t>
      </w:r>
      <w:r w:rsidR="00B17E86">
        <w:rPr>
          <w:rFonts w:ascii="游ゴシック" w:eastAsia="游ゴシック" w:hAnsi="游ゴシック" w:hint="eastAsia"/>
          <w:sz w:val="24"/>
          <w:szCs w:val="24"/>
          <w:u w:val="single"/>
        </w:rPr>
        <w:t xml:space="preserve">　　　</w:t>
      </w:r>
      <w:r w:rsidR="002010BA" w:rsidRPr="00A34B99">
        <w:rPr>
          <w:rFonts w:ascii="游ゴシック" w:eastAsia="游ゴシック" w:hAnsi="游ゴシック" w:hint="eastAsia"/>
          <w:sz w:val="24"/>
          <w:szCs w:val="24"/>
          <w:u w:val="single"/>
        </w:rPr>
        <w:t xml:space="preserve">　</w:t>
      </w:r>
      <w:r w:rsidR="00E023EA">
        <w:rPr>
          <w:rFonts w:ascii="游ゴシック" w:eastAsia="游ゴシック" w:hAnsi="游ゴシック" w:hint="eastAsia"/>
          <w:sz w:val="24"/>
          <w:szCs w:val="24"/>
          <w:u w:val="single"/>
        </w:rPr>
        <w:t xml:space="preserve">　</w:t>
      </w:r>
    </w:p>
    <w:p w:rsidR="005E1FFD" w:rsidRPr="00A34B99" w:rsidRDefault="005E1FFD" w:rsidP="005E1FFD">
      <w:pPr>
        <w:rPr>
          <w:rFonts w:ascii="游ゴシック" w:eastAsia="游ゴシック" w:hAnsi="游ゴシック"/>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6134"/>
      </w:tblGrid>
      <w:tr w:rsidR="00A34B99" w:rsidRPr="00A34B99" w:rsidTr="007011D9">
        <w:tc>
          <w:tcPr>
            <w:tcW w:w="2405" w:type="dxa"/>
            <w:shd w:val="clear" w:color="auto" w:fill="auto"/>
          </w:tcPr>
          <w:p w:rsidR="005E1FFD" w:rsidRPr="00A34B99" w:rsidRDefault="005E1FFD" w:rsidP="007011D9">
            <w:pPr>
              <w:spacing w:line="480" w:lineRule="auto"/>
              <w:jc w:val="center"/>
              <w:rPr>
                <w:rFonts w:ascii="游ゴシック" w:eastAsia="游ゴシック" w:hAnsi="游ゴシック"/>
                <w:sz w:val="24"/>
                <w:szCs w:val="24"/>
              </w:rPr>
            </w:pPr>
            <w:r w:rsidRPr="00A34B99">
              <w:rPr>
                <w:rFonts w:ascii="游ゴシック" w:eastAsia="游ゴシック" w:hAnsi="游ゴシック" w:hint="eastAsia"/>
                <w:sz w:val="24"/>
                <w:szCs w:val="24"/>
              </w:rPr>
              <w:t>検体提出年月日</w:t>
            </w:r>
          </w:p>
        </w:tc>
        <w:tc>
          <w:tcPr>
            <w:tcW w:w="6662" w:type="dxa"/>
            <w:shd w:val="clear" w:color="auto" w:fill="auto"/>
          </w:tcPr>
          <w:p w:rsidR="005E1FFD" w:rsidRPr="00A34B99" w:rsidRDefault="005E1FFD" w:rsidP="007011D9">
            <w:pPr>
              <w:spacing w:line="480" w:lineRule="auto"/>
              <w:ind w:leftChars="100" w:left="230"/>
              <w:rPr>
                <w:rFonts w:ascii="游ゴシック" w:eastAsia="游ゴシック" w:hAnsi="游ゴシック"/>
                <w:sz w:val="24"/>
                <w:szCs w:val="24"/>
              </w:rPr>
            </w:pPr>
            <w:r w:rsidRPr="00A34B99">
              <w:rPr>
                <w:rFonts w:ascii="游ゴシック" w:eastAsia="游ゴシック" w:hAnsi="游ゴシック" w:hint="eastAsia"/>
                <w:sz w:val="24"/>
                <w:szCs w:val="24"/>
              </w:rPr>
              <w:t>令和　　　年　　　月　　　日</w:t>
            </w:r>
          </w:p>
        </w:tc>
      </w:tr>
      <w:tr w:rsidR="00A34B99" w:rsidRPr="00A34B99" w:rsidTr="007011D9">
        <w:tc>
          <w:tcPr>
            <w:tcW w:w="2405" w:type="dxa"/>
            <w:shd w:val="clear" w:color="auto" w:fill="auto"/>
          </w:tcPr>
          <w:p w:rsidR="005E1FFD" w:rsidRPr="00A34B99" w:rsidRDefault="005E1FFD" w:rsidP="007011D9">
            <w:pPr>
              <w:spacing w:line="480" w:lineRule="auto"/>
              <w:jc w:val="center"/>
              <w:rPr>
                <w:rFonts w:ascii="游ゴシック" w:eastAsia="游ゴシック" w:hAnsi="游ゴシック"/>
                <w:sz w:val="24"/>
                <w:szCs w:val="24"/>
              </w:rPr>
            </w:pPr>
            <w:r w:rsidRPr="00A34B99">
              <w:rPr>
                <w:rFonts w:ascii="游ゴシック" w:eastAsia="游ゴシック" w:hAnsi="游ゴシック" w:hint="eastAsia"/>
                <w:spacing w:val="240"/>
                <w:kern w:val="0"/>
                <w:sz w:val="24"/>
                <w:szCs w:val="24"/>
                <w:fitText w:val="1680" w:id="-1551224832"/>
              </w:rPr>
              <w:t>品目</w:t>
            </w:r>
            <w:r w:rsidRPr="00A34B99">
              <w:rPr>
                <w:rFonts w:ascii="游ゴシック" w:eastAsia="游ゴシック" w:hAnsi="游ゴシック" w:hint="eastAsia"/>
                <w:kern w:val="0"/>
                <w:sz w:val="24"/>
                <w:szCs w:val="24"/>
                <w:fitText w:val="1680" w:id="-1551224832"/>
              </w:rPr>
              <w:t>名</w:t>
            </w:r>
          </w:p>
        </w:tc>
        <w:tc>
          <w:tcPr>
            <w:tcW w:w="6662" w:type="dxa"/>
            <w:shd w:val="clear" w:color="auto" w:fill="auto"/>
          </w:tcPr>
          <w:p w:rsidR="005E1FFD" w:rsidRPr="00A34B99" w:rsidRDefault="005E1FFD" w:rsidP="00CC2E53">
            <w:pPr>
              <w:spacing w:line="480" w:lineRule="auto"/>
              <w:rPr>
                <w:rFonts w:ascii="游ゴシック" w:eastAsia="游ゴシック" w:hAnsi="游ゴシック"/>
                <w:sz w:val="24"/>
                <w:szCs w:val="24"/>
              </w:rPr>
            </w:pPr>
          </w:p>
        </w:tc>
      </w:tr>
      <w:tr w:rsidR="00A34B99" w:rsidRPr="00A34B99" w:rsidTr="007011D9">
        <w:tc>
          <w:tcPr>
            <w:tcW w:w="2405" w:type="dxa"/>
            <w:shd w:val="clear" w:color="auto" w:fill="auto"/>
          </w:tcPr>
          <w:p w:rsidR="005E1FFD" w:rsidRPr="00A34B99" w:rsidRDefault="005E1FFD" w:rsidP="007011D9">
            <w:pPr>
              <w:spacing w:line="480" w:lineRule="auto"/>
              <w:jc w:val="center"/>
              <w:rPr>
                <w:rFonts w:ascii="游ゴシック" w:eastAsia="游ゴシック" w:hAnsi="游ゴシック"/>
                <w:sz w:val="24"/>
                <w:szCs w:val="24"/>
              </w:rPr>
            </w:pPr>
            <w:r w:rsidRPr="00A34B99">
              <w:rPr>
                <w:rFonts w:ascii="游ゴシック" w:eastAsia="游ゴシック" w:hAnsi="游ゴシック" w:hint="eastAsia"/>
                <w:kern w:val="0"/>
                <w:sz w:val="24"/>
                <w:szCs w:val="24"/>
              </w:rPr>
              <w:t>検体採取年月日</w:t>
            </w:r>
          </w:p>
        </w:tc>
        <w:tc>
          <w:tcPr>
            <w:tcW w:w="6662" w:type="dxa"/>
            <w:shd w:val="clear" w:color="auto" w:fill="auto"/>
          </w:tcPr>
          <w:p w:rsidR="005E1FFD" w:rsidRPr="00A34B99" w:rsidRDefault="005E1FFD" w:rsidP="007011D9">
            <w:pPr>
              <w:spacing w:line="480" w:lineRule="auto"/>
              <w:rPr>
                <w:rFonts w:ascii="游ゴシック" w:eastAsia="游ゴシック" w:hAnsi="游ゴシック"/>
                <w:sz w:val="24"/>
                <w:szCs w:val="24"/>
              </w:rPr>
            </w:pPr>
            <w:r w:rsidRPr="00A34B99">
              <w:rPr>
                <w:rFonts w:ascii="游ゴシック" w:eastAsia="游ゴシック" w:hAnsi="游ゴシック" w:hint="eastAsia"/>
                <w:sz w:val="24"/>
                <w:szCs w:val="24"/>
              </w:rPr>
              <w:t xml:space="preserve">　令和　　　年　　　月　　　日</w:t>
            </w:r>
          </w:p>
        </w:tc>
      </w:tr>
      <w:tr w:rsidR="00A34B99" w:rsidRPr="00A34B99" w:rsidTr="007011D9">
        <w:tc>
          <w:tcPr>
            <w:tcW w:w="2405" w:type="dxa"/>
            <w:shd w:val="clear" w:color="auto" w:fill="auto"/>
          </w:tcPr>
          <w:p w:rsidR="005E1FFD" w:rsidRPr="00A34B99" w:rsidRDefault="005E1FFD" w:rsidP="007011D9">
            <w:pPr>
              <w:spacing w:line="480" w:lineRule="auto"/>
              <w:jc w:val="center"/>
              <w:rPr>
                <w:rFonts w:ascii="游ゴシック" w:eastAsia="游ゴシック" w:hAnsi="游ゴシック"/>
                <w:sz w:val="24"/>
                <w:szCs w:val="24"/>
              </w:rPr>
            </w:pPr>
            <w:r w:rsidRPr="00A34B99">
              <w:rPr>
                <w:rFonts w:ascii="游ゴシック" w:eastAsia="游ゴシック" w:hAnsi="游ゴシック" w:hint="eastAsia"/>
                <w:spacing w:val="60"/>
                <w:kern w:val="0"/>
                <w:sz w:val="24"/>
                <w:szCs w:val="24"/>
                <w:fitText w:val="1680" w:id="-1551224831"/>
              </w:rPr>
              <w:t>ほ場等住</w:t>
            </w:r>
            <w:r w:rsidRPr="00A34B99">
              <w:rPr>
                <w:rFonts w:ascii="游ゴシック" w:eastAsia="游ゴシック" w:hAnsi="游ゴシック" w:hint="eastAsia"/>
                <w:kern w:val="0"/>
                <w:sz w:val="24"/>
                <w:szCs w:val="24"/>
                <w:fitText w:val="1680" w:id="-1551224831"/>
              </w:rPr>
              <w:t>所</w:t>
            </w:r>
          </w:p>
        </w:tc>
        <w:tc>
          <w:tcPr>
            <w:tcW w:w="6662" w:type="dxa"/>
            <w:shd w:val="clear" w:color="auto" w:fill="auto"/>
          </w:tcPr>
          <w:p w:rsidR="005E1FFD" w:rsidRPr="00A34B99" w:rsidRDefault="005E1FFD" w:rsidP="007011D9">
            <w:pPr>
              <w:spacing w:line="480" w:lineRule="auto"/>
              <w:rPr>
                <w:rFonts w:ascii="游ゴシック" w:eastAsia="游ゴシック" w:hAnsi="游ゴシック"/>
                <w:sz w:val="24"/>
                <w:szCs w:val="24"/>
              </w:rPr>
            </w:pPr>
          </w:p>
        </w:tc>
      </w:tr>
      <w:tr w:rsidR="00A34B99" w:rsidRPr="00A34B99" w:rsidTr="007011D9">
        <w:tc>
          <w:tcPr>
            <w:tcW w:w="2405" w:type="dxa"/>
            <w:shd w:val="clear" w:color="auto" w:fill="auto"/>
          </w:tcPr>
          <w:p w:rsidR="005E1FFD" w:rsidRPr="00A34B99" w:rsidRDefault="005E1FFD" w:rsidP="007011D9">
            <w:pPr>
              <w:spacing w:line="480" w:lineRule="auto"/>
              <w:jc w:val="center"/>
              <w:rPr>
                <w:rFonts w:ascii="游ゴシック" w:eastAsia="游ゴシック" w:hAnsi="游ゴシック"/>
                <w:sz w:val="24"/>
                <w:szCs w:val="24"/>
              </w:rPr>
            </w:pPr>
            <w:r w:rsidRPr="00A34B99">
              <w:rPr>
                <w:rFonts w:ascii="游ゴシック" w:eastAsia="游ゴシック" w:hAnsi="游ゴシック" w:hint="eastAsia"/>
                <w:sz w:val="24"/>
                <w:szCs w:val="24"/>
              </w:rPr>
              <w:t>農薬使用の有無</w:t>
            </w:r>
          </w:p>
        </w:tc>
        <w:tc>
          <w:tcPr>
            <w:tcW w:w="6662" w:type="dxa"/>
            <w:shd w:val="clear" w:color="auto" w:fill="auto"/>
          </w:tcPr>
          <w:p w:rsidR="005E1FFD" w:rsidRPr="00A34B99" w:rsidRDefault="005E1FFD" w:rsidP="002010BA">
            <w:pPr>
              <w:spacing w:line="480" w:lineRule="auto"/>
              <w:ind w:right="960"/>
              <w:rPr>
                <w:rFonts w:ascii="游ゴシック" w:eastAsia="游ゴシック" w:hAnsi="游ゴシック"/>
                <w:sz w:val="24"/>
                <w:szCs w:val="24"/>
              </w:rPr>
            </w:pPr>
          </w:p>
        </w:tc>
      </w:tr>
      <w:tr w:rsidR="00A34B99" w:rsidRPr="00A34B99" w:rsidTr="007011D9">
        <w:tc>
          <w:tcPr>
            <w:tcW w:w="2405" w:type="dxa"/>
            <w:shd w:val="clear" w:color="auto" w:fill="auto"/>
          </w:tcPr>
          <w:p w:rsidR="005E1FFD" w:rsidRPr="00A34B99" w:rsidRDefault="005E1FFD" w:rsidP="007011D9">
            <w:pPr>
              <w:spacing w:line="480" w:lineRule="auto"/>
              <w:jc w:val="center"/>
              <w:rPr>
                <w:rFonts w:ascii="游ゴシック" w:eastAsia="游ゴシック" w:hAnsi="游ゴシック"/>
                <w:sz w:val="24"/>
                <w:szCs w:val="24"/>
              </w:rPr>
            </w:pPr>
            <w:r w:rsidRPr="00A34B99">
              <w:rPr>
                <w:rFonts w:ascii="游ゴシック" w:eastAsia="游ゴシック" w:hAnsi="游ゴシック" w:hint="eastAsia"/>
                <w:sz w:val="24"/>
                <w:szCs w:val="24"/>
              </w:rPr>
              <w:t>その他特記事項</w:t>
            </w:r>
          </w:p>
        </w:tc>
        <w:tc>
          <w:tcPr>
            <w:tcW w:w="6662" w:type="dxa"/>
            <w:shd w:val="clear" w:color="auto" w:fill="auto"/>
          </w:tcPr>
          <w:p w:rsidR="005E1FFD" w:rsidRPr="00A34B99" w:rsidRDefault="005E1FFD" w:rsidP="007011D9">
            <w:pPr>
              <w:spacing w:line="480" w:lineRule="auto"/>
              <w:rPr>
                <w:rFonts w:ascii="游ゴシック" w:eastAsia="游ゴシック" w:hAnsi="游ゴシック"/>
                <w:sz w:val="24"/>
                <w:szCs w:val="24"/>
              </w:rPr>
            </w:pPr>
          </w:p>
        </w:tc>
      </w:tr>
      <w:tr w:rsidR="00A34B99" w:rsidRPr="00A34B99" w:rsidTr="007011D9">
        <w:tc>
          <w:tcPr>
            <w:tcW w:w="2405" w:type="dxa"/>
            <w:shd w:val="clear" w:color="auto" w:fill="auto"/>
          </w:tcPr>
          <w:p w:rsidR="002010BA" w:rsidRPr="00A34B99" w:rsidRDefault="001B047F" w:rsidP="001B047F">
            <w:pPr>
              <w:spacing w:line="480" w:lineRule="auto"/>
              <w:jc w:val="center"/>
              <w:rPr>
                <w:rFonts w:ascii="游ゴシック" w:eastAsia="游ゴシック" w:hAnsi="游ゴシック"/>
                <w:sz w:val="22"/>
                <w:szCs w:val="24"/>
              </w:rPr>
            </w:pPr>
            <w:r w:rsidRPr="00A34B99">
              <w:rPr>
                <w:rFonts w:ascii="游ゴシック" w:eastAsia="游ゴシック" w:hAnsi="游ゴシック" w:hint="eastAsia"/>
                <w:sz w:val="22"/>
                <w:szCs w:val="24"/>
              </w:rPr>
              <w:t>追加</w:t>
            </w:r>
            <w:r w:rsidR="000F43CD" w:rsidRPr="00A34B99">
              <w:rPr>
                <w:rFonts w:ascii="游ゴシック" w:eastAsia="游ゴシック" w:hAnsi="游ゴシック" w:hint="eastAsia"/>
                <w:sz w:val="22"/>
                <w:szCs w:val="24"/>
              </w:rPr>
              <w:t>分析</w:t>
            </w:r>
            <w:r w:rsidRPr="00A34B99">
              <w:rPr>
                <w:rFonts w:ascii="游ゴシック" w:eastAsia="游ゴシック" w:hAnsi="游ゴシック" w:hint="eastAsia"/>
                <w:sz w:val="22"/>
                <w:szCs w:val="24"/>
              </w:rPr>
              <w:t>の記入欄</w:t>
            </w:r>
          </w:p>
          <w:p w:rsidR="001B047F" w:rsidRPr="00A34B99" w:rsidRDefault="000F43CD" w:rsidP="001B047F">
            <w:pPr>
              <w:spacing w:line="480" w:lineRule="auto"/>
              <w:jc w:val="center"/>
              <w:rPr>
                <w:rFonts w:ascii="游ゴシック" w:eastAsia="游ゴシック" w:hAnsi="游ゴシック"/>
                <w:sz w:val="22"/>
                <w:szCs w:val="24"/>
              </w:rPr>
            </w:pPr>
            <w:r w:rsidRPr="00A34B99">
              <w:rPr>
                <w:rFonts w:ascii="游ゴシック" w:eastAsia="游ゴシック" w:hAnsi="游ゴシック" w:hint="eastAsia"/>
                <w:sz w:val="22"/>
                <w:szCs w:val="24"/>
              </w:rPr>
              <w:t>※</w:t>
            </w:r>
            <w:r w:rsidR="001B047F" w:rsidRPr="00A34B99">
              <w:rPr>
                <w:rFonts w:ascii="游ゴシック" w:eastAsia="游ゴシック" w:hAnsi="游ゴシック" w:hint="eastAsia"/>
                <w:sz w:val="22"/>
                <w:szCs w:val="24"/>
              </w:rPr>
              <w:t>有料（別紙参照）</w:t>
            </w:r>
          </w:p>
        </w:tc>
        <w:tc>
          <w:tcPr>
            <w:tcW w:w="6662" w:type="dxa"/>
            <w:shd w:val="clear" w:color="auto" w:fill="auto"/>
          </w:tcPr>
          <w:p w:rsidR="002010BA" w:rsidRPr="00A34B99" w:rsidRDefault="00E555BC" w:rsidP="007011D9">
            <w:pPr>
              <w:spacing w:line="480" w:lineRule="auto"/>
              <w:rPr>
                <w:rFonts w:ascii="游ゴシック" w:eastAsia="游ゴシック" w:hAnsi="游ゴシック"/>
                <w:sz w:val="22"/>
                <w:szCs w:val="24"/>
              </w:rPr>
            </w:pPr>
            <w:r w:rsidRPr="00A34B99">
              <w:rPr>
                <w:rFonts w:ascii="游ゴシック" w:eastAsia="游ゴシック" w:hAnsi="游ゴシック" w:hint="eastAsia"/>
                <w:sz w:val="22"/>
                <w:szCs w:val="24"/>
              </w:rPr>
              <w:t>農薬</w:t>
            </w:r>
            <w:r w:rsidR="001B047F" w:rsidRPr="00A34B99">
              <w:rPr>
                <w:rFonts w:ascii="游ゴシック" w:eastAsia="游ゴシック" w:hAnsi="游ゴシック" w:hint="eastAsia"/>
                <w:sz w:val="22"/>
                <w:szCs w:val="24"/>
              </w:rPr>
              <w:t xml:space="preserve">成分名：　　　　　　　　　　　　　　　　　　　　　　　　</w:t>
            </w:r>
          </w:p>
          <w:p w:rsidR="001B047F" w:rsidRPr="00A34B99" w:rsidRDefault="008D7802" w:rsidP="007011D9">
            <w:pPr>
              <w:spacing w:line="480" w:lineRule="auto"/>
              <w:rPr>
                <w:rFonts w:ascii="游ゴシック" w:eastAsia="游ゴシック" w:hAnsi="游ゴシック"/>
                <w:sz w:val="22"/>
                <w:szCs w:val="24"/>
              </w:rPr>
            </w:pPr>
            <w:r w:rsidRPr="00A34B99">
              <w:rPr>
                <w:rFonts w:ascii="游ゴシック" w:eastAsia="游ゴシック" w:hAnsi="游ゴシック" w:hint="eastAsia"/>
                <w:sz w:val="22"/>
                <w:szCs w:val="24"/>
              </w:rPr>
              <w:t>〒　　　　　　　住所</w:t>
            </w:r>
          </w:p>
        </w:tc>
      </w:tr>
    </w:tbl>
    <w:p w:rsidR="005E1FFD" w:rsidRPr="00A34B99" w:rsidRDefault="005E1FFD" w:rsidP="005E1FFD">
      <w:pPr>
        <w:pStyle w:val="a9"/>
        <w:numPr>
          <w:ilvl w:val="0"/>
          <w:numId w:val="1"/>
        </w:numPr>
        <w:spacing w:before="240" w:line="400" w:lineRule="exact"/>
        <w:ind w:leftChars="0"/>
        <w:rPr>
          <w:rFonts w:ascii="游ゴシック" w:eastAsia="游ゴシック" w:hAnsi="游ゴシック"/>
          <w:sz w:val="22"/>
          <w:szCs w:val="24"/>
        </w:rPr>
      </w:pPr>
      <w:r w:rsidRPr="00A34B99">
        <w:rPr>
          <w:rFonts w:ascii="游ゴシック" w:eastAsia="游ゴシック" w:hAnsi="游ゴシック" w:hint="eastAsia"/>
          <w:sz w:val="22"/>
          <w:szCs w:val="24"/>
        </w:rPr>
        <w:t>検査機関には、検体とこの様式１及び農薬使用履歴の写しを送付する。</w:t>
      </w:r>
    </w:p>
    <w:p w:rsidR="005E1FFD" w:rsidRPr="00A34B99" w:rsidRDefault="00FC100C" w:rsidP="005E1FFD">
      <w:pPr>
        <w:pStyle w:val="a9"/>
        <w:spacing w:line="400" w:lineRule="exact"/>
        <w:ind w:leftChars="0" w:left="420"/>
        <w:rPr>
          <w:rFonts w:ascii="游ゴシック" w:eastAsia="游ゴシック" w:hAnsi="游ゴシック"/>
          <w:sz w:val="22"/>
          <w:szCs w:val="24"/>
        </w:rPr>
      </w:pPr>
      <w:r w:rsidRPr="00A34B99">
        <w:rPr>
          <w:rFonts w:ascii="游ゴシック" w:eastAsia="游ゴシック" w:hAnsi="游ゴシック" w:hint="eastAsia"/>
          <w:sz w:val="22"/>
          <w:szCs w:val="24"/>
        </w:rPr>
        <w:t>（農薬使用が無い場合は、履歴写しの添付は不要）</w:t>
      </w:r>
    </w:p>
    <w:p w:rsidR="005E1FFD" w:rsidRPr="00A34B99" w:rsidRDefault="005E1FFD" w:rsidP="005E1FFD">
      <w:pPr>
        <w:pStyle w:val="a9"/>
        <w:numPr>
          <w:ilvl w:val="0"/>
          <w:numId w:val="1"/>
        </w:numPr>
        <w:spacing w:line="400" w:lineRule="exact"/>
        <w:ind w:leftChars="0"/>
        <w:rPr>
          <w:rFonts w:ascii="游ゴシック" w:eastAsia="游ゴシック" w:hAnsi="游ゴシック"/>
          <w:sz w:val="22"/>
          <w:szCs w:val="24"/>
        </w:rPr>
      </w:pPr>
      <w:r w:rsidRPr="00A34B99">
        <w:rPr>
          <w:rFonts w:ascii="游ゴシック" w:eastAsia="游ゴシック" w:hAnsi="游ゴシック" w:hint="eastAsia"/>
          <w:sz w:val="22"/>
          <w:szCs w:val="24"/>
        </w:rPr>
        <w:t>団体認証の場合は、団体名及び検体提出者の氏名又は名称を記載する。</w:t>
      </w:r>
    </w:p>
    <w:p w:rsidR="005E1FFD" w:rsidRPr="00A34B99" w:rsidRDefault="005E1FFD" w:rsidP="005E1FFD">
      <w:pPr>
        <w:pStyle w:val="a9"/>
        <w:numPr>
          <w:ilvl w:val="0"/>
          <w:numId w:val="1"/>
        </w:numPr>
        <w:spacing w:line="400" w:lineRule="exact"/>
        <w:ind w:leftChars="0"/>
        <w:rPr>
          <w:rFonts w:ascii="游ゴシック" w:eastAsia="游ゴシック" w:hAnsi="游ゴシック"/>
          <w:sz w:val="22"/>
          <w:szCs w:val="24"/>
        </w:rPr>
      </w:pPr>
      <w:r w:rsidRPr="00A34B99">
        <w:rPr>
          <w:rFonts w:ascii="游ゴシック" w:eastAsia="游ゴシック" w:hAnsi="游ゴシック" w:hint="eastAsia"/>
          <w:sz w:val="22"/>
          <w:szCs w:val="24"/>
        </w:rPr>
        <w:t>送付者が提出できる検体数は１とする。</w:t>
      </w:r>
    </w:p>
    <w:p w:rsidR="00072AD5" w:rsidRPr="00B17E86" w:rsidRDefault="005E1FFD" w:rsidP="00B17E86">
      <w:pPr>
        <w:pStyle w:val="a9"/>
        <w:numPr>
          <w:ilvl w:val="0"/>
          <w:numId w:val="1"/>
        </w:numPr>
        <w:spacing w:line="400" w:lineRule="exact"/>
        <w:ind w:leftChars="0"/>
        <w:rPr>
          <w:rFonts w:ascii="游ゴシック" w:eastAsia="游ゴシック" w:hAnsi="游ゴシック"/>
          <w:sz w:val="22"/>
          <w:szCs w:val="24"/>
        </w:rPr>
      </w:pPr>
      <w:r w:rsidRPr="00A34B99">
        <w:rPr>
          <w:rFonts w:ascii="游ゴシック" w:eastAsia="游ゴシック" w:hAnsi="游ゴシック" w:hint="eastAsia"/>
          <w:sz w:val="22"/>
          <w:szCs w:val="24"/>
        </w:rPr>
        <w:t>提出した検体を用いて追加分析を</w:t>
      </w:r>
      <w:r w:rsidR="00E555BC" w:rsidRPr="00A34B99">
        <w:rPr>
          <w:rFonts w:ascii="游ゴシック" w:eastAsia="游ゴシック" w:hAnsi="游ゴシック" w:hint="eastAsia"/>
          <w:sz w:val="22"/>
          <w:szCs w:val="24"/>
        </w:rPr>
        <w:t>希望</w:t>
      </w:r>
      <w:r w:rsidRPr="00A34B99">
        <w:rPr>
          <w:rFonts w:ascii="游ゴシック" w:eastAsia="游ゴシック" w:hAnsi="游ゴシック" w:hint="eastAsia"/>
          <w:sz w:val="22"/>
          <w:szCs w:val="24"/>
        </w:rPr>
        <w:t>する場合は、</w:t>
      </w:r>
      <w:r w:rsidR="00072AD5" w:rsidRPr="00A34B99">
        <w:rPr>
          <w:rFonts w:ascii="游ゴシック" w:eastAsia="游ゴシック" w:hAnsi="游ゴシック" w:hint="eastAsia"/>
          <w:sz w:val="22"/>
          <w:szCs w:val="24"/>
          <w:u w:val="single"/>
        </w:rPr>
        <w:t>分析に係る経費をご負担ください</w:t>
      </w:r>
      <w:r w:rsidR="00072AD5" w:rsidRPr="00A34B99">
        <w:rPr>
          <w:rFonts w:ascii="游ゴシック" w:eastAsia="游ゴシック" w:hAnsi="游ゴシック" w:hint="eastAsia"/>
          <w:sz w:val="22"/>
          <w:szCs w:val="24"/>
        </w:rPr>
        <w:t>。</w:t>
      </w:r>
      <w:r w:rsidR="00072AD5" w:rsidRPr="00B17E86">
        <w:rPr>
          <w:rFonts w:ascii="游ゴシック" w:eastAsia="游ゴシック" w:hAnsi="游ゴシック" w:hint="eastAsia"/>
          <w:sz w:val="22"/>
          <w:szCs w:val="24"/>
        </w:rPr>
        <w:t>（別紙参照）</w:t>
      </w:r>
    </w:p>
    <w:p w:rsidR="00446219" w:rsidRPr="00A34B99" w:rsidRDefault="00B17E86" w:rsidP="005E1FFD">
      <w:pPr>
        <w:spacing w:line="300" w:lineRule="exact"/>
        <w:rPr>
          <w:rFonts w:ascii="游ゴシック" w:eastAsia="游ゴシック" w:hAnsi="游ゴシック"/>
          <w:sz w:val="22"/>
          <w:szCs w:val="24"/>
        </w:rPr>
      </w:pPr>
      <w:r>
        <w:rPr>
          <w:rFonts w:ascii="游ゴシック" w:eastAsia="游ゴシック" w:hAnsi="游ゴシック"/>
          <w:sz w:val="22"/>
          <w:szCs w:val="24"/>
        </w:rPr>
        <w:br w:type="page"/>
      </w:r>
    </w:p>
    <w:p w:rsidR="005E1FFD" w:rsidRDefault="005E1FFD" w:rsidP="005E1FFD">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lastRenderedPageBreak/>
        <w:t>（別紙）</w:t>
      </w:r>
    </w:p>
    <w:p w:rsidR="000B5948" w:rsidRPr="00A34B99" w:rsidRDefault="000B5948" w:rsidP="005E1FFD">
      <w:pPr>
        <w:spacing w:line="300" w:lineRule="exact"/>
        <w:rPr>
          <w:rFonts w:ascii="游ゴシック" w:eastAsia="游ゴシック" w:hAnsi="游ゴシック"/>
          <w:sz w:val="22"/>
          <w:szCs w:val="24"/>
        </w:rPr>
      </w:pPr>
    </w:p>
    <w:p w:rsidR="004D59A3" w:rsidRPr="00A34B99" w:rsidRDefault="004D59A3" w:rsidP="004D59A3">
      <w:pPr>
        <w:spacing w:line="300" w:lineRule="exact"/>
        <w:jc w:val="center"/>
        <w:rPr>
          <w:rFonts w:ascii="游ゴシック" w:eastAsia="游ゴシック" w:hAnsi="游ゴシック"/>
          <w:sz w:val="22"/>
          <w:szCs w:val="24"/>
        </w:rPr>
      </w:pPr>
      <w:r w:rsidRPr="00A34B99">
        <w:rPr>
          <w:rFonts w:ascii="游ゴシック" w:eastAsia="游ゴシック" w:hAnsi="游ゴシック" w:hint="eastAsia"/>
          <w:sz w:val="22"/>
          <w:szCs w:val="24"/>
        </w:rPr>
        <w:t>追加分析について</w:t>
      </w:r>
    </w:p>
    <w:p w:rsidR="004D59A3" w:rsidRPr="00A34B99" w:rsidRDefault="004D59A3" w:rsidP="004D59A3">
      <w:pPr>
        <w:spacing w:line="300" w:lineRule="exact"/>
        <w:jc w:val="center"/>
        <w:rPr>
          <w:rFonts w:ascii="游ゴシック" w:eastAsia="游ゴシック" w:hAnsi="游ゴシック"/>
          <w:sz w:val="22"/>
          <w:szCs w:val="24"/>
        </w:rPr>
      </w:pPr>
    </w:p>
    <w:p w:rsidR="00072AD5" w:rsidRPr="00A34B99" w:rsidRDefault="00072AD5" w:rsidP="00072AD5">
      <w:pPr>
        <w:spacing w:line="400" w:lineRule="exact"/>
        <w:ind w:firstLineChars="100" w:firstLine="220"/>
        <w:rPr>
          <w:rFonts w:ascii="游ゴシック" w:eastAsia="游ゴシック" w:hAnsi="游ゴシック"/>
          <w:sz w:val="22"/>
          <w:szCs w:val="24"/>
        </w:rPr>
      </w:pPr>
      <w:r w:rsidRPr="00A34B99">
        <w:rPr>
          <w:rFonts w:ascii="游ゴシック" w:eastAsia="游ゴシック" w:hAnsi="游ゴシック" w:hint="eastAsia"/>
          <w:sz w:val="22"/>
          <w:szCs w:val="24"/>
        </w:rPr>
        <w:t>提出した検体を用いて追加分析を希望する場合は、</w:t>
      </w:r>
      <w:r w:rsidRPr="00A34B99">
        <w:rPr>
          <w:rFonts w:ascii="游ゴシック" w:eastAsia="游ゴシック" w:hAnsi="游ゴシック" w:hint="eastAsia"/>
          <w:sz w:val="22"/>
          <w:szCs w:val="24"/>
          <w:u w:val="single"/>
        </w:rPr>
        <w:t>送付者の負担</w:t>
      </w:r>
      <w:r w:rsidRPr="00A34B99">
        <w:rPr>
          <w:rFonts w:ascii="游ゴシック" w:eastAsia="游ゴシック" w:hAnsi="游ゴシック" w:hint="eastAsia"/>
          <w:sz w:val="22"/>
          <w:szCs w:val="24"/>
        </w:rPr>
        <w:t>により実施します。</w:t>
      </w:r>
    </w:p>
    <w:p w:rsidR="004D59A3" w:rsidRPr="00A34B99" w:rsidRDefault="00072AD5" w:rsidP="00072AD5">
      <w:pPr>
        <w:spacing w:line="400" w:lineRule="exact"/>
        <w:ind w:firstLineChars="100" w:firstLine="220"/>
        <w:rPr>
          <w:rFonts w:ascii="游ゴシック" w:eastAsia="游ゴシック" w:hAnsi="游ゴシック"/>
          <w:sz w:val="22"/>
          <w:szCs w:val="24"/>
        </w:rPr>
      </w:pPr>
      <w:r w:rsidRPr="00A34B99">
        <w:rPr>
          <w:rFonts w:ascii="游ゴシック" w:eastAsia="游ゴシック" w:hAnsi="游ゴシック" w:hint="eastAsia"/>
          <w:sz w:val="22"/>
          <w:szCs w:val="24"/>
        </w:rPr>
        <w:t>その際は、</w:t>
      </w:r>
      <w:r w:rsidR="004D59A3" w:rsidRPr="00A34B99">
        <w:rPr>
          <w:rFonts w:ascii="游ゴシック" w:eastAsia="游ゴシック" w:hAnsi="游ゴシック" w:hint="eastAsia"/>
          <w:sz w:val="22"/>
          <w:szCs w:val="24"/>
        </w:rPr>
        <w:t>様式１</w:t>
      </w:r>
      <w:r w:rsidRPr="00A34B99">
        <w:rPr>
          <w:rFonts w:ascii="游ゴシック" w:eastAsia="游ゴシック" w:hAnsi="游ゴシック" w:hint="eastAsia"/>
          <w:sz w:val="22"/>
          <w:szCs w:val="24"/>
        </w:rPr>
        <w:t>「追加分析の記入欄」に、検査を希望する</w:t>
      </w:r>
      <w:r w:rsidR="004D59A3" w:rsidRPr="00A34B99">
        <w:rPr>
          <w:rFonts w:ascii="游ゴシック" w:eastAsia="游ゴシック" w:hAnsi="游ゴシック" w:hint="eastAsia"/>
          <w:sz w:val="22"/>
          <w:szCs w:val="24"/>
        </w:rPr>
        <w:t>農薬成分及び成績書・請求書を送付する</w:t>
      </w:r>
      <w:r w:rsidRPr="00A34B99">
        <w:rPr>
          <w:rFonts w:ascii="游ゴシック" w:eastAsia="游ゴシック" w:hAnsi="游ゴシック" w:hint="eastAsia"/>
          <w:sz w:val="22"/>
          <w:szCs w:val="24"/>
        </w:rPr>
        <w:t>郵便番号、</w:t>
      </w:r>
      <w:r w:rsidR="004D59A3" w:rsidRPr="00A34B99">
        <w:rPr>
          <w:rFonts w:ascii="游ゴシック" w:eastAsia="游ゴシック" w:hAnsi="游ゴシック" w:hint="eastAsia"/>
          <w:sz w:val="22"/>
          <w:szCs w:val="24"/>
        </w:rPr>
        <w:t>住所を</w:t>
      </w:r>
      <w:r w:rsidRPr="00A34B99">
        <w:rPr>
          <w:rFonts w:ascii="游ゴシック" w:eastAsia="游ゴシック" w:hAnsi="游ゴシック" w:hint="eastAsia"/>
          <w:sz w:val="22"/>
          <w:szCs w:val="24"/>
        </w:rPr>
        <w:t>記入してください</w:t>
      </w:r>
      <w:r w:rsidR="004D59A3" w:rsidRPr="00A34B99">
        <w:rPr>
          <w:rFonts w:ascii="游ゴシック" w:eastAsia="游ゴシック" w:hAnsi="游ゴシック" w:hint="eastAsia"/>
          <w:sz w:val="22"/>
          <w:szCs w:val="24"/>
        </w:rPr>
        <w:t>。</w:t>
      </w:r>
    </w:p>
    <w:p w:rsidR="004D59A3" w:rsidRPr="00A34B99" w:rsidRDefault="00072AD5" w:rsidP="004D59A3">
      <w:pPr>
        <w:spacing w:line="300" w:lineRule="exact"/>
        <w:ind w:firstLineChars="100" w:firstLine="220"/>
        <w:rPr>
          <w:rFonts w:ascii="游ゴシック" w:eastAsia="游ゴシック" w:hAnsi="游ゴシック"/>
          <w:sz w:val="22"/>
          <w:szCs w:val="24"/>
        </w:rPr>
      </w:pPr>
      <w:r w:rsidRPr="00A34B99">
        <w:rPr>
          <w:rFonts w:ascii="游ゴシック" w:eastAsia="游ゴシック" w:hAnsi="游ゴシック" w:hint="eastAsia"/>
          <w:sz w:val="22"/>
          <w:szCs w:val="24"/>
        </w:rPr>
        <w:t>なお、</w:t>
      </w:r>
      <w:r w:rsidR="004D59A3" w:rsidRPr="00A34B99">
        <w:rPr>
          <w:rFonts w:ascii="游ゴシック" w:eastAsia="游ゴシック" w:hAnsi="游ゴシック" w:hint="eastAsia"/>
          <w:sz w:val="22"/>
          <w:szCs w:val="24"/>
        </w:rPr>
        <w:t>過去に美味しまね認証残留農薬検査で追加分析を実施した農薬成分と分析料金については、以下を参考にしてください。</w:t>
      </w:r>
    </w:p>
    <w:p w:rsidR="004D59A3" w:rsidRPr="00A34B99" w:rsidRDefault="004D59A3" w:rsidP="004D59A3">
      <w:pPr>
        <w:spacing w:line="400" w:lineRule="exact"/>
        <w:ind w:firstLineChars="100" w:firstLine="220"/>
        <w:rPr>
          <w:rFonts w:ascii="游ゴシック" w:eastAsia="游ゴシック" w:hAnsi="游ゴシック"/>
          <w:sz w:val="22"/>
          <w:szCs w:val="24"/>
        </w:rPr>
      </w:pPr>
      <w:r w:rsidRPr="00A34B99">
        <w:rPr>
          <w:rFonts w:ascii="游ゴシック" w:eastAsia="游ゴシック" w:hAnsi="游ゴシック" w:hint="eastAsia"/>
          <w:sz w:val="22"/>
          <w:szCs w:val="24"/>
        </w:rPr>
        <w:t>これ以外の農薬成分の検査を希望される場合は、検査機関にあらかじめご相談下さい。</w:t>
      </w:r>
    </w:p>
    <w:p w:rsidR="004D59A3" w:rsidRPr="00A34B99" w:rsidRDefault="004D59A3" w:rsidP="005E1FFD">
      <w:pPr>
        <w:spacing w:line="300" w:lineRule="exact"/>
        <w:rPr>
          <w:rFonts w:ascii="游ゴシック" w:eastAsia="游ゴシック" w:hAnsi="游ゴシック"/>
          <w:sz w:val="22"/>
          <w:szCs w:val="24"/>
        </w:rPr>
      </w:pPr>
    </w:p>
    <w:p w:rsidR="005E1FFD" w:rsidRPr="00A34B99" w:rsidRDefault="005E1FFD" w:rsidP="005E1FFD">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追加分析料金表</w:t>
      </w:r>
    </w:p>
    <w:tbl>
      <w:tblPr>
        <w:tblStyle w:val="aa"/>
        <w:tblW w:w="0" w:type="auto"/>
        <w:tblLook w:val="04A0" w:firstRow="1" w:lastRow="0" w:firstColumn="1" w:lastColumn="0" w:noHBand="0" w:noVBand="1"/>
      </w:tblPr>
      <w:tblGrid>
        <w:gridCol w:w="1980"/>
        <w:gridCol w:w="1843"/>
        <w:gridCol w:w="4671"/>
      </w:tblGrid>
      <w:tr w:rsidR="00A34B99" w:rsidRPr="00A34B99" w:rsidTr="003215FF">
        <w:tc>
          <w:tcPr>
            <w:tcW w:w="1980" w:type="dxa"/>
          </w:tcPr>
          <w:p w:rsidR="005E1FFD" w:rsidRPr="00A34B99" w:rsidRDefault="005E1FFD" w:rsidP="007011D9">
            <w:pPr>
              <w:spacing w:line="300" w:lineRule="exact"/>
              <w:jc w:val="center"/>
              <w:rPr>
                <w:rFonts w:ascii="游ゴシック" w:eastAsia="游ゴシック" w:hAnsi="游ゴシック"/>
                <w:sz w:val="22"/>
                <w:szCs w:val="24"/>
              </w:rPr>
            </w:pPr>
            <w:r w:rsidRPr="00A34B99">
              <w:rPr>
                <w:rFonts w:ascii="游ゴシック" w:eastAsia="游ゴシック" w:hAnsi="游ゴシック" w:hint="eastAsia"/>
                <w:sz w:val="22"/>
                <w:szCs w:val="24"/>
              </w:rPr>
              <w:t>分析方法</w:t>
            </w:r>
          </w:p>
        </w:tc>
        <w:tc>
          <w:tcPr>
            <w:tcW w:w="1843" w:type="dxa"/>
          </w:tcPr>
          <w:p w:rsidR="005E1FFD" w:rsidRPr="00A34B99" w:rsidRDefault="005E1FFD" w:rsidP="007011D9">
            <w:pPr>
              <w:spacing w:line="300" w:lineRule="exact"/>
              <w:jc w:val="center"/>
              <w:rPr>
                <w:rFonts w:ascii="游ゴシック" w:eastAsia="游ゴシック" w:hAnsi="游ゴシック"/>
                <w:sz w:val="22"/>
                <w:szCs w:val="24"/>
              </w:rPr>
            </w:pPr>
            <w:r w:rsidRPr="00A34B99">
              <w:rPr>
                <w:rFonts w:ascii="游ゴシック" w:eastAsia="游ゴシック" w:hAnsi="游ゴシック" w:hint="eastAsia"/>
                <w:sz w:val="22"/>
                <w:szCs w:val="24"/>
              </w:rPr>
              <w:t>料金（税込）</w:t>
            </w:r>
          </w:p>
        </w:tc>
        <w:tc>
          <w:tcPr>
            <w:tcW w:w="4671" w:type="dxa"/>
          </w:tcPr>
          <w:p w:rsidR="005E1FFD" w:rsidRPr="00A34B99" w:rsidRDefault="005E1FFD" w:rsidP="007011D9">
            <w:pPr>
              <w:spacing w:line="300" w:lineRule="exact"/>
              <w:jc w:val="center"/>
              <w:rPr>
                <w:rFonts w:ascii="游ゴシック" w:eastAsia="游ゴシック" w:hAnsi="游ゴシック"/>
                <w:sz w:val="22"/>
                <w:szCs w:val="24"/>
              </w:rPr>
            </w:pPr>
            <w:r w:rsidRPr="00A34B99">
              <w:rPr>
                <w:rFonts w:ascii="游ゴシック" w:eastAsia="游ゴシック" w:hAnsi="游ゴシック" w:hint="eastAsia"/>
                <w:sz w:val="22"/>
                <w:szCs w:val="24"/>
              </w:rPr>
              <w:t>過去に</w:t>
            </w:r>
            <w:r w:rsidR="00E555BC" w:rsidRPr="00A34B99">
              <w:rPr>
                <w:rFonts w:ascii="游ゴシック" w:eastAsia="游ゴシック" w:hAnsi="游ゴシック" w:hint="eastAsia"/>
                <w:sz w:val="22"/>
                <w:szCs w:val="24"/>
              </w:rPr>
              <w:t>美味しまね</w:t>
            </w:r>
            <w:r w:rsidR="004D59A3" w:rsidRPr="00A34B99">
              <w:rPr>
                <w:rFonts w:ascii="游ゴシック" w:eastAsia="游ゴシック" w:hAnsi="游ゴシック" w:hint="eastAsia"/>
                <w:sz w:val="22"/>
                <w:szCs w:val="24"/>
              </w:rPr>
              <w:t>認証</w:t>
            </w:r>
            <w:r w:rsidR="00E555BC" w:rsidRPr="00A34B99">
              <w:rPr>
                <w:rFonts w:ascii="游ゴシック" w:eastAsia="游ゴシック" w:hAnsi="游ゴシック" w:hint="eastAsia"/>
                <w:sz w:val="22"/>
                <w:szCs w:val="24"/>
              </w:rPr>
              <w:t>残留農薬検査で</w:t>
            </w:r>
            <w:r w:rsidR="00216E2E" w:rsidRPr="00A34B99">
              <w:rPr>
                <w:rFonts w:ascii="游ゴシック" w:eastAsia="游ゴシック" w:hAnsi="游ゴシック" w:hint="eastAsia"/>
                <w:sz w:val="22"/>
                <w:szCs w:val="24"/>
              </w:rPr>
              <w:t>追加</w:t>
            </w:r>
            <w:r w:rsidRPr="00A34B99">
              <w:rPr>
                <w:rFonts w:ascii="游ゴシック" w:eastAsia="游ゴシック" w:hAnsi="游ゴシック" w:hint="eastAsia"/>
                <w:sz w:val="22"/>
                <w:szCs w:val="24"/>
              </w:rPr>
              <w:t>分析を実施した</w:t>
            </w:r>
            <w:r w:rsidR="00B5720F" w:rsidRPr="00A34B99">
              <w:rPr>
                <w:rFonts w:ascii="游ゴシック" w:eastAsia="游ゴシック" w:hAnsi="游ゴシック" w:hint="eastAsia"/>
                <w:sz w:val="22"/>
                <w:szCs w:val="24"/>
              </w:rPr>
              <w:t>農薬</w:t>
            </w:r>
            <w:r w:rsidRPr="00A34B99">
              <w:rPr>
                <w:rFonts w:ascii="游ゴシック" w:eastAsia="游ゴシック" w:hAnsi="游ゴシック" w:hint="eastAsia"/>
                <w:sz w:val="22"/>
                <w:szCs w:val="24"/>
              </w:rPr>
              <w:t>成分</w:t>
            </w:r>
            <w:r w:rsidR="00E555BC" w:rsidRPr="00A34B99">
              <w:rPr>
                <w:rFonts w:ascii="游ゴシック" w:eastAsia="游ゴシック" w:hAnsi="游ゴシック" w:hint="eastAsia"/>
                <w:sz w:val="22"/>
                <w:szCs w:val="24"/>
              </w:rPr>
              <w:t>名</w:t>
            </w:r>
          </w:p>
        </w:tc>
      </w:tr>
      <w:tr w:rsidR="00A34B99" w:rsidRPr="00A34B99" w:rsidTr="003215FF">
        <w:tc>
          <w:tcPr>
            <w:tcW w:w="1980" w:type="dxa"/>
          </w:tcPr>
          <w:p w:rsidR="005E1FFD" w:rsidRPr="00A34B99" w:rsidRDefault="004D59A3" w:rsidP="0009140C">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多成分一斉分析の</w:t>
            </w:r>
            <w:r w:rsidR="005A71A6" w:rsidRPr="00A34B99">
              <w:rPr>
                <w:rFonts w:ascii="游ゴシック" w:eastAsia="游ゴシック" w:hAnsi="游ゴシック" w:hint="eastAsia"/>
                <w:sz w:val="22"/>
                <w:szCs w:val="24"/>
              </w:rPr>
              <w:t>同系分析</w:t>
            </w:r>
          </w:p>
        </w:tc>
        <w:tc>
          <w:tcPr>
            <w:tcW w:w="1843" w:type="dxa"/>
          </w:tcPr>
          <w:p w:rsidR="003215FF" w:rsidRPr="00A34B99" w:rsidRDefault="005E1FFD" w:rsidP="007011D9">
            <w:pPr>
              <w:spacing w:line="300" w:lineRule="exact"/>
              <w:jc w:val="right"/>
              <w:rPr>
                <w:rFonts w:ascii="游ゴシック" w:eastAsia="游ゴシック" w:hAnsi="游ゴシック"/>
                <w:sz w:val="22"/>
                <w:szCs w:val="24"/>
              </w:rPr>
            </w:pPr>
            <w:r w:rsidRPr="00A34B99">
              <w:rPr>
                <w:rFonts w:ascii="游ゴシック" w:eastAsia="游ゴシック" w:hAnsi="游ゴシック" w:hint="eastAsia"/>
                <w:sz w:val="22"/>
                <w:szCs w:val="24"/>
              </w:rPr>
              <w:t>4,400円</w:t>
            </w:r>
          </w:p>
          <w:p w:rsidR="005E1FFD" w:rsidRPr="00A34B99" w:rsidRDefault="003215FF" w:rsidP="007011D9">
            <w:pPr>
              <w:spacing w:line="300" w:lineRule="exact"/>
              <w:jc w:val="right"/>
              <w:rPr>
                <w:rFonts w:ascii="游ゴシック" w:eastAsia="游ゴシック" w:hAnsi="游ゴシック"/>
                <w:b/>
                <w:sz w:val="22"/>
                <w:szCs w:val="24"/>
              </w:rPr>
            </w:pPr>
            <w:r w:rsidRPr="00A34B99">
              <w:rPr>
                <w:rFonts w:ascii="游ゴシック" w:eastAsia="游ゴシック" w:hAnsi="游ゴシック" w:hint="eastAsia"/>
                <w:b/>
                <w:sz w:val="22"/>
                <w:szCs w:val="24"/>
              </w:rPr>
              <w:t>（1成分あたり)</w:t>
            </w:r>
          </w:p>
        </w:tc>
        <w:tc>
          <w:tcPr>
            <w:tcW w:w="4671" w:type="dxa"/>
          </w:tcPr>
          <w:p w:rsidR="005E1FFD" w:rsidRPr="00A34B99" w:rsidRDefault="005E1FFD" w:rsidP="007011D9">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アセタミプリド</w:t>
            </w:r>
          </w:p>
          <w:p w:rsidR="005E1FFD" w:rsidRPr="00A34B99" w:rsidRDefault="005E1FFD" w:rsidP="007011D9">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クロチアニジン</w:t>
            </w:r>
          </w:p>
          <w:p w:rsidR="005E1FFD" w:rsidRPr="00A34B99" w:rsidRDefault="005E1FFD" w:rsidP="007011D9">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クロラントラニリプロール</w:t>
            </w:r>
          </w:p>
          <w:p w:rsidR="005E1FFD" w:rsidRPr="00A34B99" w:rsidRDefault="005E1FFD" w:rsidP="007011D9">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トリフルミゾール</w:t>
            </w:r>
          </w:p>
          <w:p w:rsidR="005E1FFD" w:rsidRPr="00A34B99" w:rsidRDefault="005E1FFD" w:rsidP="007011D9">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ジノテフラン</w:t>
            </w:r>
          </w:p>
          <w:p w:rsidR="00EB6792" w:rsidRPr="00A34B99" w:rsidRDefault="00EB6792" w:rsidP="007011D9">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シメコナゾール</w:t>
            </w:r>
          </w:p>
          <w:p w:rsidR="005E1FFD" w:rsidRPr="00A34B99" w:rsidRDefault="005E1FFD" w:rsidP="007011D9">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スピノサド</w:t>
            </w:r>
          </w:p>
          <w:p w:rsidR="005E1FFD" w:rsidRPr="00A34B99" w:rsidRDefault="005E1FFD" w:rsidP="007011D9">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チアメトキサム</w:t>
            </w:r>
          </w:p>
          <w:p w:rsidR="005E1FFD" w:rsidRPr="00A34B99" w:rsidRDefault="005E1FFD" w:rsidP="007011D9">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ピラクロストロビン</w:t>
            </w:r>
          </w:p>
          <w:p w:rsidR="005E1FFD" w:rsidRPr="00A34B99" w:rsidRDefault="005E1FFD" w:rsidP="007011D9">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ピラクロニル</w:t>
            </w:r>
          </w:p>
          <w:p w:rsidR="005E1FFD" w:rsidRPr="00A34B99" w:rsidRDefault="005E1FFD" w:rsidP="007011D9">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フェンヘキサミド</w:t>
            </w:r>
          </w:p>
          <w:p w:rsidR="005E1FFD" w:rsidRPr="00A34B99" w:rsidRDefault="005E1FFD" w:rsidP="007011D9">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フルフェノクスロン</w:t>
            </w:r>
          </w:p>
          <w:p w:rsidR="005E1FFD" w:rsidRPr="00A34B99" w:rsidRDefault="005E1FFD" w:rsidP="007011D9">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フルベンジアミド</w:t>
            </w:r>
          </w:p>
          <w:p w:rsidR="005E1FFD" w:rsidRPr="00A34B99" w:rsidRDefault="005E1FFD" w:rsidP="007011D9">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ヘキシチアゾクス</w:t>
            </w:r>
          </w:p>
          <w:p w:rsidR="005E1FFD" w:rsidRPr="00A34B99" w:rsidRDefault="005E1FFD" w:rsidP="007011D9">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ペノキススラム</w:t>
            </w:r>
          </w:p>
          <w:p w:rsidR="005E1FFD" w:rsidRPr="00A34B99" w:rsidRDefault="005E1FFD" w:rsidP="007011D9">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ペンチオピラド</w:t>
            </w:r>
          </w:p>
          <w:p w:rsidR="005E1FFD" w:rsidRPr="00A34B99" w:rsidRDefault="005E1FFD" w:rsidP="007011D9">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ボスカリド</w:t>
            </w:r>
          </w:p>
          <w:p w:rsidR="00B5720F" w:rsidRPr="00A34B99" w:rsidRDefault="005E1FFD" w:rsidP="007011D9">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ルフェヌロン</w:t>
            </w:r>
          </w:p>
        </w:tc>
      </w:tr>
      <w:tr w:rsidR="004D59A3" w:rsidRPr="00A34B99" w:rsidTr="003215FF">
        <w:tc>
          <w:tcPr>
            <w:tcW w:w="1980" w:type="dxa"/>
          </w:tcPr>
          <w:p w:rsidR="004D59A3" w:rsidRPr="00A34B99" w:rsidRDefault="004D59A3" w:rsidP="004D59A3">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多成分一斉分析の別系分析</w:t>
            </w:r>
          </w:p>
        </w:tc>
        <w:tc>
          <w:tcPr>
            <w:tcW w:w="1843" w:type="dxa"/>
          </w:tcPr>
          <w:p w:rsidR="004D59A3" w:rsidRPr="00A34B99" w:rsidRDefault="004D59A3" w:rsidP="004D59A3">
            <w:pPr>
              <w:spacing w:line="300" w:lineRule="exact"/>
              <w:jc w:val="right"/>
              <w:rPr>
                <w:rFonts w:ascii="游ゴシック" w:eastAsia="游ゴシック" w:hAnsi="游ゴシック"/>
                <w:sz w:val="22"/>
                <w:szCs w:val="24"/>
              </w:rPr>
            </w:pPr>
            <w:r w:rsidRPr="00A34B99">
              <w:rPr>
                <w:rFonts w:ascii="游ゴシック" w:eastAsia="游ゴシック" w:hAnsi="游ゴシック" w:hint="eastAsia"/>
                <w:sz w:val="22"/>
                <w:szCs w:val="24"/>
              </w:rPr>
              <w:t>26,400円</w:t>
            </w:r>
          </w:p>
          <w:p w:rsidR="004D59A3" w:rsidRPr="00A34B99" w:rsidRDefault="004D59A3" w:rsidP="004D59A3">
            <w:pPr>
              <w:spacing w:line="300" w:lineRule="exact"/>
              <w:jc w:val="right"/>
              <w:rPr>
                <w:rFonts w:ascii="游ゴシック" w:eastAsia="游ゴシック" w:hAnsi="游ゴシック"/>
                <w:b/>
                <w:sz w:val="22"/>
                <w:szCs w:val="24"/>
              </w:rPr>
            </w:pPr>
            <w:r w:rsidRPr="00A34B99">
              <w:rPr>
                <w:rFonts w:ascii="游ゴシック" w:eastAsia="游ゴシック" w:hAnsi="游ゴシック" w:hint="eastAsia"/>
                <w:b/>
                <w:sz w:val="22"/>
                <w:szCs w:val="24"/>
              </w:rPr>
              <w:t>（1成分あたり)</w:t>
            </w:r>
          </w:p>
        </w:tc>
        <w:tc>
          <w:tcPr>
            <w:tcW w:w="4671" w:type="dxa"/>
          </w:tcPr>
          <w:p w:rsidR="004D59A3" w:rsidRPr="00A34B99" w:rsidRDefault="004D59A3" w:rsidP="004D59A3">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クロロタロニル</w:t>
            </w:r>
          </w:p>
          <w:p w:rsidR="004D59A3" w:rsidRPr="00A34B99" w:rsidRDefault="004D59A3" w:rsidP="004D59A3">
            <w:pPr>
              <w:spacing w:line="300" w:lineRule="exact"/>
              <w:rPr>
                <w:rFonts w:ascii="游ゴシック" w:eastAsia="游ゴシック" w:hAnsi="游ゴシック"/>
                <w:sz w:val="22"/>
                <w:szCs w:val="24"/>
              </w:rPr>
            </w:pPr>
            <w:r w:rsidRPr="00A34B99">
              <w:rPr>
                <w:rFonts w:ascii="游ゴシック" w:eastAsia="游ゴシック" w:hAnsi="游ゴシック" w:hint="eastAsia"/>
                <w:sz w:val="22"/>
                <w:szCs w:val="24"/>
              </w:rPr>
              <w:t>グリホサート</w:t>
            </w:r>
          </w:p>
        </w:tc>
      </w:tr>
    </w:tbl>
    <w:p w:rsidR="005E1FFD" w:rsidRPr="00A34B99" w:rsidRDefault="005E1FFD" w:rsidP="005E1FFD">
      <w:pPr>
        <w:spacing w:line="400" w:lineRule="exact"/>
        <w:rPr>
          <w:rFonts w:ascii="游ゴシック" w:eastAsia="游ゴシック" w:hAnsi="游ゴシック"/>
          <w:sz w:val="24"/>
          <w:szCs w:val="24"/>
        </w:rPr>
      </w:pPr>
    </w:p>
    <w:p w:rsidR="005E1FFD" w:rsidRPr="00A34B99" w:rsidRDefault="005E1FFD" w:rsidP="005E1FFD">
      <w:pPr>
        <w:spacing w:line="400" w:lineRule="exact"/>
        <w:rPr>
          <w:rFonts w:ascii="游ゴシック" w:eastAsia="游ゴシック" w:hAnsi="游ゴシック"/>
          <w:sz w:val="24"/>
          <w:szCs w:val="24"/>
        </w:rPr>
      </w:pPr>
    </w:p>
    <w:p w:rsidR="005E1FFD" w:rsidRPr="00A34B99" w:rsidRDefault="005E1FFD" w:rsidP="005E1FFD">
      <w:pPr>
        <w:spacing w:line="400" w:lineRule="exact"/>
        <w:rPr>
          <w:rFonts w:ascii="游ゴシック" w:eastAsia="游ゴシック" w:hAnsi="游ゴシック"/>
          <w:sz w:val="24"/>
          <w:szCs w:val="24"/>
        </w:rPr>
      </w:pPr>
    </w:p>
    <w:p w:rsidR="00E555BC" w:rsidRPr="00A34B99" w:rsidRDefault="00E555BC" w:rsidP="005E1FFD">
      <w:pPr>
        <w:spacing w:line="400" w:lineRule="exact"/>
        <w:rPr>
          <w:rFonts w:ascii="游ゴシック" w:eastAsia="游ゴシック" w:hAnsi="游ゴシック"/>
          <w:sz w:val="24"/>
          <w:szCs w:val="24"/>
        </w:rPr>
      </w:pPr>
    </w:p>
    <w:p w:rsidR="005E1FFD" w:rsidRPr="00A34B99" w:rsidRDefault="005E1FFD" w:rsidP="005E1FFD">
      <w:pPr>
        <w:spacing w:line="400" w:lineRule="exact"/>
        <w:rPr>
          <w:rFonts w:ascii="游ゴシック" w:eastAsia="游ゴシック" w:hAnsi="游ゴシック"/>
          <w:sz w:val="24"/>
          <w:szCs w:val="24"/>
        </w:rPr>
      </w:pPr>
    </w:p>
    <w:sectPr w:rsidR="005E1FFD" w:rsidRPr="00A34B99" w:rsidSect="00B17E86">
      <w:pgSz w:w="11906" w:h="16838" w:code="9"/>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035" w:rsidRDefault="00F67035" w:rsidP="007772BE">
      <w:r>
        <w:separator/>
      </w:r>
    </w:p>
  </w:endnote>
  <w:endnote w:type="continuationSeparator" w:id="0">
    <w:p w:rsidR="00F67035" w:rsidRDefault="00F67035" w:rsidP="0077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035" w:rsidRDefault="00F67035" w:rsidP="007772BE">
      <w:r>
        <w:separator/>
      </w:r>
    </w:p>
  </w:footnote>
  <w:footnote w:type="continuationSeparator" w:id="0">
    <w:p w:rsidR="00F67035" w:rsidRDefault="00F67035" w:rsidP="00777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543D"/>
    <w:multiLevelType w:val="hybridMultilevel"/>
    <w:tmpl w:val="7FEE6E16"/>
    <w:lvl w:ilvl="0" w:tplc="A33A5398">
      <w:start w:val="1"/>
      <w:numFmt w:val="bullet"/>
      <w:lvlText w:val="※"/>
      <w:lvlJc w:val="left"/>
      <w:pPr>
        <w:ind w:left="420" w:hanging="420"/>
      </w:pPr>
      <w:rPr>
        <w:rFonts w:ascii="ＭＳ Ｐ明朝" w:eastAsia="ＭＳ Ｐ明朝" w:hAnsi="ＭＳ Ｐ明朝" w:hint="eastAsia"/>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A336EE"/>
    <w:multiLevelType w:val="hybridMultilevel"/>
    <w:tmpl w:val="30B6F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403292"/>
    <w:multiLevelType w:val="hybridMultilevel"/>
    <w:tmpl w:val="80DE52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31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69"/>
    <w:rsid w:val="00072AD5"/>
    <w:rsid w:val="0009140C"/>
    <w:rsid w:val="000A3BAA"/>
    <w:rsid w:val="000B5948"/>
    <w:rsid w:val="000F43CD"/>
    <w:rsid w:val="00154069"/>
    <w:rsid w:val="001B047F"/>
    <w:rsid w:val="002010BA"/>
    <w:rsid w:val="00216E2E"/>
    <w:rsid w:val="00232D2B"/>
    <w:rsid w:val="00247670"/>
    <w:rsid w:val="002B1049"/>
    <w:rsid w:val="002B527D"/>
    <w:rsid w:val="003201CB"/>
    <w:rsid w:val="003215FF"/>
    <w:rsid w:val="003C03CF"/>
    <w:rsid w:val="003C786C"/>
    <w:rsid w:val="003C78B8"/>
    <w:rsid w:val="003D12DD"/>
    <w:rsid w:val="00446219"/>
    <w:rsid w:val="00484FF0"/>
    <w:rsid w:val="004A63D2"/>
    <w:rsid w:val="004D59A3"/>
    <w:rsid w:val="00526FE1"/>
    <w:rsid w:val="005A71A6"/>
    <w:rsid w:val="005E1FFD"/>
    <w:rsid w:val="00655D6C"/>
    <w:rsid w:val="00711268"/>
    <w:rsid w:val="00722D32"/>
    <w:rsid w:val="00776E42"/>
    <w:rsid w:val="007772BE"/>
    <w:rsid w:val="007A1EE4"/>
    <w:rsid w:val="007C7242"/>
    <w:rsid w:val="007E2059"/>
    <w:rsid w:val="008205D0"/>
    <w:rsid w:val="008D1880"/>
    <w:rsid w:val="008D7802"/>
    <w:rsid w:val="009747F2"/>
    <w:rsid w:val="0099256B"/>
    <w:rsid w:val="009A6412"/>
    <w:rsid w:val="009C7778"/>
    <w:rsid w:val="00A30716"/>
    <w:rsid w:val="00A34B99"/>
    <w:rsid w:val="00A439EB"/>
    <w:rsid w:val="00A953E9"/>
    <w:rsid w:val="00AD1375"/>
    <w:rsid w:val="00AD39E4"/>
    <w:rsid w:val="00B10E02"/>
    <w:rsid w:val="00B12A6C"/>
    <w:rsid w:val="00B17E86"/>
    <w:rsid w:val="00B5720F"/>
    <w:rsid w:val="00C51633"/>
    <w:rsid w:val="00CC2E53"/>
    <w:rsid w:val="00E023EA"/>
    <w:rsid w:val="00E555BC"/>
    <w:rsid w:val="00EB6792"/>
    <w:rsid w:val="00F67035"/>
    <w:rsid w:val="00FC1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8E13A3C"/>
  <w15:chartTrackingRefBased/>
  <w15:docId w15:val="{BC411747-4974-4842-BB06-EDB5ED1E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069"/>
    <w:pPr>
      <w:widowControl w:val="0"/>
      <w:jc w:val="both"/>
    </w:pPr>
    <w:rPr>
      <w:rFonts w:ascii="Century" w:eastAsia="ＭＳ 明朝" w:hAnsi="Century" w:cs="Times New Roman"/>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F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4FF0"/>
    <w:rPr>
      <w:rFonts w:asciiTheme="majorHAnsi" w:eastAsiaTheme="majorEastAsia" w:hAnsiTheme="majorHAnsi" w:cstheme="majorBidi"/>
      <w:sz w:val="18"/>
      <w:szCs w:val="18"/>
    </w:rPr>
  </w:style>
  <w:style w:type="paragraph" w:styleId="a5">
    <w:name w:val="header"/>
    <w:basedOn w:val="a"/>
    <w:link w:val="a6"/>
    <w:uiPriority w:val="99"/>
    <w:unhideWhenUsed/>
    <w:rsid w:val="007772BE"/>
    <w:pPr>
      <w:tabs>
        <w:tab w:val="center" w:pos="4252"/>
        <w:tab w:val="right" w:pos="8504"/>
      </w:tabs>
      <w:snapToGrid w:val="0"/>
    </w:pPr>
  </w:style>
  <w:style w:type="character" w:customStyle="1" w:styleId="a6">
    <w:name w:val="ヘッダー (文字)"/>
    <w:basedOn w:val="a0"/>
    <w:link w:val="a5"/>
    <w:uiPriority w:val="99"/>
    <w:rsid w:val="007772BE"/>
    <w:rPr>
      <w:rFonts w:ascii="Century" w:eastAsia="ＭＳ 明朝" w:hAnsi="Century" w:cs="Times New Roman"/>
      <w:sz w:val="23"/>
    </w:rPr>
  </w:style>
  <w:style w:type="paragraph" w:styleId="a7">
    <w:name w:val="footer"/>
    <w:basedOn w:val="a"/>
    <w:link w:val="a8"/>
    <w:uiPriority w:val="99"/>
    <w:unhideWhenUsed/>
    <w:rsid w:val="007772BE"/>
    <w:pPr>
      <w:tabs>
        <w:tab w:val="center" w:pos="4252"/>
        <w:tab w:val="right" w:pos="8504"/>
      </w:tabs>
      <w:snapToGrid w:val="0"/>
    </w:pPr>
  </w:style>
  <w:style w:type="character" w:customStyle="1" w:styleId="a8">
    <w:name w:val="フッター (文字)"/>
    <w:basedOn w:val="a0"/>
    <w:link w:val="a7"/>
    <w:uiPriority w:val="99"/>
    <w:rsid w:val="007772BE"/>
    <w:rPr>
      <w:rFonts w:ascii="Century" w:eastAsia="ＭＳ 明朝" w:hAnsi="Century" w:cs="Times New Roman"/>
      <w:sz w:val="23"/>
    </w:rPr>
  </w:style>
  <w:style w:type="paragraph" w:styleId="a9">
    <w:name w:val="List Paragraph"/>
    <w:basedOn w:val="a"/>
    <w:uiPriority w:val="34"/>
    <w:qFormat/>
    <w:rsid w:val="007E2059"/>
    <w:pPr>
      <w:ind w:leftChars="400" w:left="840"/>
    </w:pPr>
  </w:style>
  <w:style w:type="table" w:styleId="aa">
    <w:name w:val="Table Grid"/>
    <w:basedOn w:val="a1"/>
    <w:uiPriority w:val="39"/>
    <w:rsid w:val="005E1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27CCB-F7C2-49DC-B9D5-D9D8D773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楫野　友美</dc:creator>
  <cp:lastModifiedBy>Windows ユーザー</cp:lastModifiedBy>
  <cp:revision>8</cp:revision>
  <cp:lastPrinted>2023-03-25T02:05:00Z</cp:lastPrinted>
  <dcterms:created xsi:type="dcterms:W3CDTF">2023-03-24T12:29:00Z</dcterms:created>
  <dcterms:modified xsi:type="dcterms:W3CDTF">2023-04-13T23:44:00Z</dcterms:modified>
</cp:coreProperties>
</file>